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48B25" w14:textId="1D44A8BB" w:rsidR="008A79AD" w:rsidRPr="008C5918" w:rsidRDefault="008A79AD" w:rsidP="007F67EF">
      <w:pPr>
        <w:rPr>
          <w:rFonts w:cstheme="minorHAnsi"/>
          <w:b/>
          <w:sz w:val="22"/>
        </w:rPr>
      </w:pPr>
      <w:bookmarkStart w:id="0" w:name="_GoBack"/>
      <w:bookmarkEnd w:id="0"/>
    </w:p>
    <w:p w14:paraId="005085A0" w14:textId="62061AB8" w:rsidR="00EC509B" w:rsidRPr="00614742" w:rsidRDefault="0032220E" w:rsidP="0032220E">
      <w:pPr>
        <w:spacing w:line="264" w:lineRule="auto"/>
        <w:rPr>
          <w:b/>
        </w:rPr>
      </w:pPr>
      <w:r w:rsidRPr="00614742">
        <w:rPr>
          <w:b/>
        </w:rPr>
        <w:t>Para disfrutar de la mejor atención sanitaria y recibir el</w:t>
      </w:r>
      <w:r w:rsidR="00614742" w:rsidRPr="00614742">
        <w:rPr>
          <w:b/>
        </w:rPr>
        <w:t xml:space="preserve"> </w:t>
      </w:r>
      <w:r w:rsidRPr="00614742">
        <w:rPr>
          <w:b/>
        </w:rPr>
        <w:t>máximo reembolso de tus gastos médicos durante tus</w:t>
      </w:r>
      <w:r w:rsidR="00614742" w:rsidRPr="00614742">
        <w:rPr>
          <w:b/>
        </w:rPr>
        <w:t xml:space="preserve"> </w:t>
      </w:r>
      <w:r w:rsidRPr="00614742">
        <w:rPr>
          <w:b/>
        </w:rPr>
        <w:t>estudios es esencial que realices los siguientes trámites:</w:t>
      </w:r>
    </w:p>
    <w:p w14:paraId="179EE7F0" w14:textId="77777777" w:rsidR="00D012E3" w:rsidRPr="00C73031" w:rsidRDefault="00D012E3" w:rsidP="008777EE">
      <w:pPr>
        <w:spacing w:line="264" w:lineRule="auto"/>
        <w:rPr>
          <w:sz w:val="20"/>
        </w:rPr>
      </w:pPr>
    </w:p>
    <w:p w14:paraId="754399E3" w14:textId="2E9D2F4F" w:rsidR="004A22D5" w:rsidRPr="0032220E" w:rsidRDefault="0032220E" w:rsidP="0032220E">
      <w:pPr>
        <w:pStyle w:val="Paragraphedeliste"/>
        <w:spacing w:line="264" w:lineRule="auto"/>
        <w:ind w:left="0"/>
      </w:pPr>
      <w:r w:rsidRPr="00614742">
        <w:rPr>
          <w:b/>
        </w:rPr>
        <w:t>Declarar a un médico de cabecera en Francia</w:t>
      </w:r>
      <w:r w:rsidR="004162F5">
        <w:rPr>
          <w:b/>
          <w:color w:val="56C271"/>
          <w:sz w:val="28"/>
        </w:rPr>
        <w:t xml:space="preserve"> </w:t>
      </w:r>
      <w:r w:rsidRPr="00614742">
        <w:rPr>
          <w:sz w:val="22"/>
        </w:rPr>
        <w:t>para coordinar la atención sanitaria que recibes (gracias a un seguimiento adaptado a tu estado de salud) y para recibir un mejor reembolso de los importes que tengas que avanzar (se te devolverá el 70 % en lugar del 30 %).</w:t>
      </w:r>
    </w:p>
    <w:p w14:paraId="3ECAFD7A" w14:textId="77777777" w:rsidR="00D012E3" w:rsidRPr="00C73031" w:rsidRDefault="00D012E3" w:rsidP="008777EE">
      <w:pPr>
        <w:spacing w:line="264" w:lineRule="auto"/>
        <w:rPr>
          <w:sz w:val="10"/>
        </w:rPr>
      </w:pPr>
    </w:p>
    <w:p w14:paraId="5761A05C" w14:textId="7E411BF9" w:rsidR="00146A89" w:rsidRPr="004162F5" w:rsidRDefault="0032220E" w:rsidP="0032220E">
      <w:pPr>
        <w:pStyle w:val="Paragraphedeliste"/>
        <w:numPr>
          <w:ilvl w:val="0"/>
          <w:numId w:val="8"/>
        </w:numPr>
        <w:spacing w:line="264" w:lineRule="auto"/>
        <w:ind w:left="284" w:hanging="284"/>
        <w:rPr>
          <w:b/>
        </w:rPr>
      </w:pPr>
      <w:r w:rsidRPr="0032220E">
        <w:rPr>
          <w:b/>
        </w:rPr>
        <w:t>El médico de cabecera es quien:</w:t>
      </w:r>
    </w:p>
    <w:p w14:paraId="664E40C0" w14:textId="77777777" w:rsidR="0032220E" w:rsidRPr="0032220E" w:rsidRDefault="0032220E" w:rsidP="0032220E">
      <w:pPr>
        <w:pStyle w:val="Paragraphedeliste"/>
        <w:numPr>
          <w:ilvl w:val="0"/>
          <w:numId w:val="9"/>
        </w:numPr>
        <w:spacing w:line="264" w:lineRule="auto"/>
        <w:rPr>
          <w:sz w:val="22"/>
        </w:rPr>
      </w:pPr>
      <w:r w:rsidRPr="0032220E">
        <w:rPr>
          <w:sz w:val="22"/>
        </w:rPr>
        <w:t>mejor te conoce porque te atiende regularmente;</w:t>
      </w:r>
    </w:p>
    <w:p w14:paraId="1352D1F0" w14:textId="0283162A" w:rsidR="0032220E" w:rsidRPr="0032220E" w:rsidRDefault="0032220E" w:rsidP="0032220E">
      <w:pPr>
        <w:pStyle w:val="Paragraphedeliste"/>
        <w:numPr>
          <w:ilvl w:val="0"/>
          <w:numId w:val="9"/>
        </w:numPr>
        <w:spacing w:line="264" w:lineRule="auto"/>
        <w:rPr>
          <w:sz w:val="22"/>
        </w:rPr>
      </w:pPr>
      <w:r w:rsidRPr="0032220E">
        <w:rPr>
          <w:sz w:val="22"/>
        </w:rPr>
        <w:t xml:space="preserve">te orienta hacia otros especialistas en el marco del </w:t>
      </w:r>
      <w:r>
        <w:rPr>
          <w:rFonts w:ascii="Calibri" w:hAnsi="Calibri" w:cs="Calibri"/>
          <w:sz w:val="22"/>
        </w:rPr>
        <w:t>« </w:t>
      </w:r>
      <w:r w:rsidRPr="0032220E">
        <w:rPr>
          <w:sz w:val="22"/>
        </w:rPr>
        <w:t>Recorrido de ate</w:t>
      </w:r>
      <w:r>
        <w:rPr>
          <w:rFonts w:ascii="Calibri" w:hAnsi="Calibri" w:cs="Calibri"/>
          <w:sz w:val="22"/>
        </w:rPr>
        <w:t>n</w:t>
      </w:r>
      <w:r w:rsidRPr="0032220E">
        <w:rPr>
          <w:sz w:val="22"/>
        </w:rPr>
        <w:t>ció</w:t>
      </w:r>
      <w:r>
        <w:rPr>
          <w:rFonts w:ascii="Calibri" w:hAnsi="Calibri" w:cs="Calibri"/>
          <w:sz w:val="22"/>
        </w:rPr>
        <w:t>n</w:t>
      </w:r>
      <w:r w:rsidRPr="0032220E">
        <w:rPr>
          <w:sz w:val="22"/>
        </w:rPr>
        <w:t xml:space="preserve"> </w:t>
      </w:r>
      <w:r>
        <w:rPr>
          <w:rFonts w:ascii="Calibri" w:hAnsi="Calibri" w:cs="Calibri"/>
          <w:sz w:val="22"/>
        </w:rPr>
        <w:t>m</w:t>
      </w:r>
      <w:r w:rsidRPr="0032220E">
        <w:rPr>
          <w:rFonts w:hint="eastAsia"/>
          <w:sz w:val="22"/>
        </w:rPr>
        <w:t>é</w:t>
      </w:r>
      <w:r w:rsidRPr="0032220E">
        <w:rPr>
          <w:sz w:val="22"/>
        </w:rPr>
        <w:t>dica</w:t>
      </w:r>
      <w:r>
        <w:rPr>
          <w:sz w:val="22"/>
        </w:rPr>
        <w:t xml:space="preserve"> </w:t>
      </w:r>
      <w:r w:rsidRPr="0032220E">
        <w:rPr>
          <w:sz w:val="22"/>
        </w:rPr>
        <w:t>coordi</w:t>
      </w:r>
      <w:r w:rsidRPr="0032220E">
        <w:rPr>
          <w:rFonts w:ascii="Calibri" w:hAnsi="Calibri" w:cs="Calibri"/>
          <w:sz w:val="22"/>
        </w:rPr>
        <w:t>n</w:t>
      </w:r>
      <w:r w:rsidRPr="0032220E">
        <w:rPr>
          <w:sz w:val="22"/>
        </w:rPr>
        <w:t>ada</w:t>
      </w:r>
      <w:r w:rsidRPr="0032220E">
        <w:rPr>
          <w:rFonts w:ascii="Calibri" w:hAnsi="Calibri" w:cs="Calibri"/>
          <w:sz w:val="22"/>
        </w:rPr>
        <w:t> »</w:t>
      </w:r>
      <w:r w:rsidRPr="0032220E">
        <w:rPr>
          <w:sz w:val="22"/>
        </w:rPr>
        <w:t xml:space="preserve"> (será el médico de referencia que podrá enviarte a otros profesionales</w:t>
      </w:r>
      <w:r>
        <w:rPr>
          <w:sz w:val="22"/>
        </w:rPr>
        <w:t xml:space="preserve"> </w:t>
      </w:r>
      <w:r w:rsidRPr="0032220E">
        <w:rPr>
          <w:sz w:val="22"/>
        </w:rPr>
        <w:t>sanitarios);</w:t>
      </w:r>
    </w:p>
    <w:p w14:paraId="6B4C981C" w14:textId="62D877E4" w:rsidR="0032220E" w:rsidRPr="0032220E" w:rsidRDefault="0032220E" w:rsidP="0032220E">
      <w:pPr>
        <w:pStyle w:val="Paragraphedeliste"/>
        <w:numPr>
          <w:ilvl w:val="0"/>
          <w:numId w:val="9"/>
        </w:numPr>
        <w:spacing w:line="264" w:lineRule="auto"/>
        <w:rPr>
          <w:sz w:val="22"/>
        </w:rPr>
      </w:pPr>
      <w:r w:rsidRPr="0032220E">
        <w:rPr>
          <w:sz w:val="22"/>
        </w:rPr>
        <w:t>gestiona tu expediente médico centralizando toda la información relativa a la atención que recibes;</w:t>
      </w:r>
    </w:p>
    <w:p w14:paraId="5210E336" w14:textId="107B1222" w:rsidR="0032220E" w:rsidRPr="0032220E" w:rsidRDefault="0032220E" w:rsidP="0032220E">
      <w:pPr>
        <w:pStyle w:val="Paragraphedeliste"/>
        <w:numPr>
          <w:ilvl w:val="0"/>
          <w:numId w:val="9"/>
        </w:numPr>
        <w:spacing w:line="264" w:lineRule="auto"/>
        <w:rPr>
          <w:sz w:val="22"/>
        </w:rPr>
      </w:pPr>
      <w:r w:rsidRPr="0032220E">
        <w:rPr>
          <w:sz w:val="22"/>
        </w:rPr>
        <w:t>garantiza una prevención personalizada con, por ejemplo, el seguimiento de la vacunación, los</w:t>
      </w:r>
      <w:r>
        <w:rPr>
          <w:sz w:val="22"/>
        </w:rPr>
        <w:t xml:space="preserve"> </w:t>
      </w:r>
      <w:r w:rsidRPr="0032220E">
        <w:rPr>
          <w:sz w:val="22"/>
        </w:rPr>
        <w:t>exámenes de detección, la ayuda para dejar de fumar…</w:t>
      </w:r>
    </w:p>
    <w:p w14:paraId="29F52673" w14:textId="77777777" w:rsidR="00AC376F" w:rsidRPr="00C73031" w:rsidRDefault="00AC376F" w:rsidP="008777EE">
      <w:pPr>
        <w:spacing w:line="264" w:lineRule="auto"/>
        <w:rPr>
          <w:sz w:val="10"/>
        </w:rPr>
      </w:pPr>
    </w:p>
    <w:p w14:paraId="6B396552" w14:textId="49DF6308" w:rsidR="00AC376F" w:rsidRPr="0020521D" w:rsidRDefault="0032220E" w:rsidP="0032220E">
      <w:pPr>
        <w:pStyle w:val="Paragraphedeliste"/>
        <w:numPr>
          <w:ilvl w:val="0"/>
          <w:numId w:val="8"/>
        </w:numPr>
        <w:spacing w:line="264" w:lineRule="auto"/>
        <w:ind w:left="284" w:hanging="284"/>
        <w:rPr>
          <w:b/>
          <w:bCs/>
          <w:sz w:val="22"/>
        </w:rPr>
      </w:pPr>
      <w:r w:rsidRPr="0032220E">
        <w:rPr>
          <w:b/>
          <w:bCs/>
          <w:szCs w:val="28"/>
        </w:rPr>
        <w:t>¿Cómo encontrar a un médico de cabecera?</w:t>
      </w:r>
    </w:p>
    <w:p w14:paraId="426733EA" w14:textId="324FF458" w:rsidR="0032220E" w:rsidRPr="0032220E" w:rsidRDefault="0032220E" w:rsidP="0032220E">
      <w:pPr>
        <w:spacing w:line="264" w:lineRule="auto"/>
        <w:rPr>
          <w:sz w:val="22"/>
        </w:rPr>
      </w:pPr>
      <w:r w:rsidRPr="0032220E">
        <w:rPr>
          <w:sz w:val="22"/>
        </w:rPr>
        <w:t xml:space="preserve">El </w:t>
      </w:r>
      <w:r w:rsidR="00614742">
        <w:rPr>
          <w:b/>
          <w:sz w:val="22"/>
        </w:rPr>
        <w:t>Annuaire santé a</w:t>
      </w:r>
      <w:r w:rsidRPr="0032220E">
        <w:rPr>
          <w:b/>
          <w:sz w:val="22"/>
        </w:rPr>
        <w:t>meli</w:t>
      </w:r>
      <w:r w:rsidRPr="0032220E">
        <w:rPr>
          <w:sz w:val="22"/>
        </w:rPr>
        <w:t xml:space="preserve"> (una guía sanitaria) permite acceder a todos los profesionales sanitarios y los</w:t>
      </w:r>
    </w:p>
    <w:p w14:paraId="597A25C0" w14:textId="0C3F645D" w:rsidR="00AC376F" w:rsidRPr="00AC376F" w:rsidRDefault="0032220E" w:rsidP="0032220E">
      <w:pPr>
        <w:spacing w:line="264" w:lineRule="auto"/>
        <w:rPr>
          <w:sz w:val="22"/>
        </w:rPr>
      </w:pPr>
      <w:r w:rsidRPr="0032220E">
        <w:rPr>
          <w:sz w:val="22"/>
        </w:rPr>
        <w:t>centros de salud (direcciones, horarios de consulta, actos realizados y tarifas medias).</w:t>
      </w:r>
    </w:p>
    <w:p w14:paraId="011840E8" w14:textId="77F6F022" w:rsidR="00AC376F" w:rsidRPr="00AC376F" w:rsidRDefault="00614742" w:rsidP="008777EE">
      <w:pPr>
        <w:spacing w:line="264" w:lineRule="auto"/>
        <w:rPr>
          <w:b/>
          <w:sz w:val="22"/>
        </w:rPr>
      </w:pPr>
      <w:hyperlink r:id="rId6" w:history="1">
        <w:r w:rsidR="0032220E" w:rsidRPr="0032220E">
          <w:rPr>
            <w:rStyle w:val="Lienhypertexte"/>
            <w:b/>
            <w:sz w:val="22"/>
          </w:rPr>
          <w:t>Saber más</w:t>
        </w:r>
      </w:hyperlink>
    </w:p>
    <w:p w14:paraId="7D5DE379" w14:textId="77777777" w:rsidR="00146A89" w:rsidRPr="00C73031" w:rsidRDefault="00146A89" w:rsidP="008777EE">
      <w:pPr>
        <w:spacing w:line="264" w:lineRule="auto"/>
        <w:rPr>
          <w:sz w:val="20"/>
        </w:rPr>
      </w:pPr>
    </w:p>
    <w:p w14:paraId="648B0CE5" w14:textId="73D022C3" w:rsidR="00767647" w:rsidRDefault="0032220E" w:rsidP="0032220E">
      <w:pPr>
        <w:spacing w:line="264" w:lineRule="auto"/>
      </w:pPr>
      <w:r w:rsidRPr="00614742">
        <w:rPr>
          <w:b/>
        </w:rPr>
        <w:t>Utiliza tu tarjeta Vitale* en las consultas médicas</w:t>
      </w:r>
      <w:r w:rsidR="008A7C0F" w:rsidRPr="00614742">
        <w:t xml:space="preserve"> </w:t>
      </w:r>
      <w:r w:rsidRPr="00614742">
        <w:rPr>
          <w:sz w:val="22"/>
        </w:rPr>
        <w:t xml:space="preserve">para recibir el reembolso más rápidamente y disfrutar del </w:t>
      </w:r>
      <w:r w:rsidR="002B2713" w:rsidRPr="00614742">
        <w:rPr>
          <w:rFonts w:ascii="Calibri" w:hAnsi="Calibri" w:cs="Calibri"/>
          <w:sz w:val="22"/>
        </w:rPr>
        <w:t>« </w:t>
      </w:r>
      <w:r w:rsidRPr="00614742">
        <w:rPr>
          <w:sz w:val="22"/>
        </w:rPr>
        <w:t>tiers payant</w:t>
      </w:r>
      <w:r w:rsidR="002B2713" w:rsidRPr="00614742">
        <w:rPr>
          <w:rFonts w:ascii="Calibri" w:hAnsi="Calibri" w:cs="Calibri"/>
          <w:sz w:val="22"/>
        </w:rPr>
        <w:t> »</w:t>
      </w:r>
      <w:r w:rsidRPr="00614742">
        <w:rPr>
          <w:sz w:val="22"/>
        </w:rPr>
        <w:t xml:space="preserve"> (se trata de u</w:t>
      </w:r>
      <w:r w:rsidR="002B2713" w:rsidRPr="00614742">
        <w:rPr>
          <w:rFonts w:ascii="Calibri" w:hAnsi="Calibri" w:cs="Calibri"/>
          <w:sz w:val="22"/>
        </w:rPr>
        <w:t>n</w:t>
      </w:r>
      <w:r w:rsidRPr="00614742">
        <w:rPr>
          <w:sz w:val="22"/>
        </w:rPr>
        <w:t xml:space="preserve"> i</w:t>
      </w:r>
      <w:r w:rsidR="002B2713" w:rsidRPr="00614742">
        <w:rPr>
          <w:rFonts w:ascii="Calibri" w:hAnsi="Calibri" w:cs="Calibri"/>
          <w:sz w:val="22"/>
        </w:rPr>
        <w:t>m</w:t>
      </w:r>
      <w:r w:rsidRPr="00614742">
        <w:rPr>
          <w:sz w:val="22"/>
        </w:rPr>
        <w:t>porte abonado por terceros pagadores y que no tendrás que avanzar de tu bolsillo). La tarjeta Vitale recoge tus derechos y permite simplificar los trámites relativos al reembolso de tus gastos de salud. La tarjeta Vitale puede dispensarte de avanzar dinero por una consulta al médico o la compra de medicamentos: es lo que se de</w:t>
      </w:r>
      <w:r w:rsidRPr="00614742">
        <w:rPr>
          <w:rFonts w:ascii="Calibri" w:hAnsi="Calibri" w:cs="Calibri"/>
          <w:sz w:val="22"/>
        </w:rPr>
        <w:t>n</w:t>
      </w:r>
      <w:r w:rsidRPr="00614742">
        <w:rPr>
          <w:sz w:val="22"/>
        </w:rPr>
        <w:t>o</w:t>
      </w:r>
      <w:r w:rsidRPr="00614742">
        <w:rPr>
          <w:rFonts w:ascii="Calibri" w:hAnsi="Calibri" w:cs="Calibri"/>
          <w:sz w:val="22"/>
        </w:rPr>
        <w:t>m</w:t>
      </w:r>
      <w:r w:rsidRPr="00614742">
        <w:rPr>
          <w:sz w:val="22"/>
        </w:rPr>
        <w:t>i</w:t>
      </w:r>
      <w:r w:rsidRPr="00614742">
        <w:rPr>
          <w:rFonts w:ascii="Calibri" w:hAnsi="Calibri" w:cs="Calibri"/>
          <w:sz w:val="22"/>
        </w:rPr>
        <w:t>n</w:t>
      </w:r>
      <w:r w:rsidRPr="00614742">
        <w:rPr>
          <w:sz w:val="22"/>
        </w:rPr>
        <w:t xml:space="preserve">a </w:t>
      </w:r>
      <w:r w:rsidRPr="00614742">
        <w:rPr>
          <w:rFonts w:ascii="Calibri" w:hAnsi="Calibri" w:cs="Calibri"/>
          <w:sz w:val="22"/>
        </w:rPr>
        <w:t>« </w:t>
      </w:r>
      <w:r w:rsidRPr="00614742">
        <w:rPr>
          <w:sz w:val="22"/>
        </w:rPr>
        <w:t>terceros pagadores » (tiers payant en francés).</w:t>
      </w:r>
    </w:p>
    <w:p w14:paraId="75FCE436" w14:textId="3F3A2B91" w:rsidR="0032220E" w:rsidRPr="0032220E" w:rsidRDefault="0032220E" w:rsidP="0032220E">
      <w:pPr>
        <w:spacing w:line="264" w:lineRule="auto"/>
        <w:rPr>
          <w:sz w:val="18"/>
        </w:rPr>
      </w:pPr>
      <w:r w:rsidRPr="0032220E">
        <w:rPr>
          <w:sz w:val="18"/>
        </w:rPr>
        <w:t>*Tarjeta sanitaria francesa</w:t>
      </w:r>
    </w:p>
    <w:p w14:paraId="6DA4980E" w14:textId="77777777" w:rsidR="00C73031" w:rsidRPr="00C73031" w:rsidRDefault="00C73031" w:rsidP="008777EE">
      <w:pPr>
        <w:spacing w:line="264" w:lineRule="auto"/>
        <w:rPr>
          <w:sz w:val="20"/>
        </w:rPr>
      </w:pPr>
    </w:p>
    <w:p w14:paraId="497DEE55" w14:textId="5135C3A9" w:rsidR="00BA49E1" w:rsidRPr="00614742" w:rsidRDefault="0032220E" w:rsidP="0032220E">
      <w:pPr>
        <w:spacing w:line="264" w:lineRule="auto"/>
        <w:rPr>
          <w:sz w:val="22"/>
        </w:rPr>
      </w:pPr>
      <w:r w:rsidRPr="00614742">
        <w:rPr>
          <w:b/>
        </w:rPr>
        <w:t xml:space="preserve">Estar bien asegurado </w:t>
      </w:r>
      <w:r w:rsidRPr="00614742">
        <w:rPr>
          <w:sz w:val="22"/>
        </w:rPr>
        <w:t>es importante en caso de hospitalización e incluso para una</w:t>
      </w:r>
      <w:r w:rsidR="00614742">
        <w:rPr>
          <w:sz w:val="22"/>
        </w:rPr>
        <w:t xml:space="preserve"> </w:t>
      </w:r>
      <w:r w:rsidRPr="00614742">
        <w:rPr>
          <w:sz w:val="22"/>
        </w:rPr>
        <w:t>atención corriente,</w:t>
      </w:r>
      <w:r w:rsidRPr="00614742">
        <w:rPr>
          <w:b/>
          <w:color w:val="00B050"/>
        </w:rPr>
        <w:t xml:space="preserve"> </w:t>
      </w:r>
      <w:r w:rsidRPr="00614742">
        <w:rPr>
          <w:sz w:val="22"/>
        </w:rPr>
        <w:t xml:space="preserve">ya que la Assurance Maladie te reembolsa la mayoría de tus gastos médicos, pero no todos. </w:t>
      </w:r>
      <w:r w:rsidRPr="00614742">
        <w:rPr>
          <w:b/>
        </w:rPr>
        <w:t>Por este motivo, te aconsejamos que suscribas un seguro médico complementario.</w:t>
      </w:r>
      <w:r w:rsidRPr="00614742">
        <w:rPr>
          <w:sz w:val="22"/>
        </w:rPr>
        <w:t xml:space="preserve"> Si tienes ingresos bajos, gracias a la Complémentaire santé solidaire, la mayoría de las veces, no tendrás que pagar esos gastos médicos.</w:t>
      </w:r>
    </w:p>
    <w:p w14:paraId="3B0E0A30" w14:textId="520EF64B" w:rsidR="00C73031" w:rsidRPr="00C73031" w:rsidRDefault="00C73031" w:rsidP="008777EE">
      <w:pPr>
        <w:spacing w:line="264" w:lineRule="auto"/>
        <w:rPr>
          <w:rStyle w:val="Lienhypertexte"/>
          <w:b/>
          <w:sz w:val="22"/>
        </w:rPr>
      </w:pPr>
      <w:r>
        <w:rPr>
          <w:b/>
          <w:sz w:val="22"/>
        </w:rPr>
        <w:fldChar w:fldCharType="begin"/>
      </w:r>
      <w:r>
        <w:rPr>
          <w:b/>
          <w:sz w:val="22"/>
        </w:rPr>
        <w:instrText xml:space="preserve"> HYPERLINK "https://www.ameli.fr/assure/droits-demarches/difficultes-acces-droits-soins/complementaire-sante/complementaire-sante-solidaire" </w:instrText>
      </w:r>
      <w:r>
        <w:rPr>
          <w:b/>
          <w:sz w:val="22"/>
        </w:rPr>
        <w:fldChar w:fldCharType="separate"/>
      </w:r>
      <w:r w:rsidR="0032220E" w:rsidRPr="0032220E">
        <w:rPr>
          <w:rStyle w:val="Lienhypertexte"/>
          <w:b/>
          <w:sz w:val="22"/>
        </w:rPr>
        <w:t>Saber más</w:t>
      </w:r>
    </w:p>
    <w:p w14:paraId="0AA96771" w14:textId="63DD2732" w:rsidR="00373F1D" w:rsidRPr="00C73031" w:rsidRDefault="00C73031" w:rsidP="008777EE">
      <w:pPr>
        <w:spacing w:line="264" w:lineRule="auto"/>
        <w:rPr>
          <w:b/>
          <w:sz w:val="14"/>
        </w:rPr>
      </w:pPr>
      <w:r>
        <w:rPr>
          <w:b/>
          <w:sz w:val="22"/>
        </w:rPr>
        <w:fldChar w:fldCharType="end"/>
      </w:r>
    </w:p>
    <w:p w14:paraId="4538F4FF" w14:textId="75B34614" w:rsidR="008A7C0F" w:rsidRDefault="0032220E" w:rsidP="0032220E">
      <w:pPr>
        <w:spacing w:line="264" w:lineRule="auto"/>
        <w:jc w:val="both"/>
        <w:rPr>
          <w:i/>
          <w:sz w:val="18"/>
        </w:rPr>
      </w:pPr>
      <w:r w:rsidRPr="0032220E">
        <w:rPr>
          <w:b/>
          <w:i/>
          <w:sz w:val="18"/>
        </w:rPr>
        <w:t xml:space="preserve">Si tienes dificultades a la hora de realizar los trámites de inscripción a la Assurance Maladie, </w:t>
      </w:r>
      <w:r w:rsidRPr="0032220E">
        <w:rPr>
          <w:i/>
          <w:sz w:val="18"/>
        </w:rPr>
        <w:t>llama al</w:t>
      </w:r>
      <w:r w:rsidRPr="0032220E">
        <w:rPr>
          <w:b/>
          <w:i/>
          <w:sz w:val="18"/>
        </w:rPr>
        <w:t xml:space="preserve"> 3</w:t>
      </w:r>
      <w:r>
        <w:rPr>
          <w:b/>
          <w:i/>
          <w:sz w:val="18"/>
        </w:rPr>
        <w:t xml:space="preserve">646 </w:t>
      </w:r>
      <w:r w:rsidRPr="0032220E">
        <w:rPr>
          <w:i/>
          <w:sz w:val="18"/>
        </w:rPr>
        <w:t>(servicio gratuito + precio de la llamada) de lunes a viernes de 8h30 a 17h30. Si lo solicitas, puedes ser atendido en inglés por un teleconsejero y podrás concertar una cita.</w:t>
      </w:r>
    </w:p>
    <w:p w14:paraId="6992F5EE" w14:textId="77777777" w:rsidR="00387F76" w:rsidRDefault="00387F76" w:rsidP="0032220E">
      <w:pPr>
        <w:spacing w:line="264" w:lineRule="auto"/>
        <w:jc w:val="both"/>
        <w:rPr>
          <w:sz w:val="20"/>
          <w:lang w:val="es-419"/>
        </w:rPr>
      </w:pPr>
    </w:p>
    <w:p w14:paraId="72577C98" w14:textId="77777777" w:rsidR="00387F76" w:rsidRPr="00300A4D" w:rsidRDefault="00387F76" w:rsidP="00387F76">
      <w:pPr>
        <w:spacing w:line="264" w:lineRule="auto"/>
        <w:jc w:val="both"/>
        <w:rPr>
          <w:sz w:val="20"/>
          <w:lang w:val="es-419"/>
        </w:rPr>
      </w:pPr>
    </w:p>
    <w:p w14:paraId="2153D5D2" w14:textId="0CF8D360" w:rsidR="00387F76" w:rsidRPr="00300A4D" w:rsidRDefault="00294E02" w:rsidP="00387F76">
      <w:pPr>
        <w:spacing w:before="120" w:after="120"/>
        <w:jc w:val="both"/>
        <w:rPr>
          <w:rFonts w:cstheme="minorHAnsi"/>
          <w:b/>
          <w:sz w:val="26"/>
          <w:szCs w:val="26"/>
          <w:lang w:val="es-419"/>
        </w:rPr>
      </w:pPr>
      <w:r w:rsidRPr="00294E02">
        <w:rPr>
          <w:rFonts w:cstheme="minorHAnsi"/>
          <w:b/>
          <w:noProof/>
          <w:szCs w:val="26"/>
          <w:lang w:eastAsia="zh-TW"/>
        </w:rPr>
        <w:t xml:space="preserve">Aquí te damos todos los canales de información y contacto de la Assurance Maladie </w:t>
      </w:r>
    </w:p>
    <w:p w14:paraId="283EA3D8" w14:textId="77777777" w:rsidR="00387F76" w:rsidRPr="00300A4D" w:rsidRDefault="00614742" w:rsidP="00387F76">
      <w:pPr>
        <w:pStyle w:val="Default"/>
        <w:rPr>
          <w:rFonts w:cstheme="minorHAnsi"/>
          <w:sz w:val="22"/>
          <w:lang w:val="es-419"/>
        </w:rPr>
      </w:pPr>
      <w:hyperlink r:id="rId7" w:history="1">
        <w:r w:rsidR="00387F76" w:rsidRPr="00300A4D">
          <w:rPr>
            <w:rFonts w:cstheme="minorHAnsi"/>
            <w:b/>
            <w:color w:val="005DAA"/>
            <w:u w:val="single"/>
            <w:lang w:val="es-419"/>
          </w:rPr>
          <w:t>ameli.fr</w:t>
        </w:r>
      </w:hyperlink>
      <w:r w:rsidR="00387F76" w:rsidRPr="00300A4D">
        <w:rPr>
          <w:rFonts w:cstheme="minorHAnsi"/>
          <w:b/>
          <w:color w:val="008000"/>
          <w:lang w:val="es-419"/>
        </w:rPr>
        <w:t xml:space="preserve"> </w:t>
      </w:r>
      <w:r w:rsidR="00387F76" w:rsidRPr="00300A4D">
        <w:rPr>
          <w:sz w:val="22"/>
          <w:szCs w:val="22"/>
          <w:lang w:val="es-419"/>
        </w:rPr>
        <w:t>para informarte sobre noticias, derechos y procedimientos, reembolsos, salud…</w:t>
      </w:r>
    </w:p>
    <w:p w14:paraId="0620650C" w14:textId="77777777" w:rsidR="00387F76" w:rsidRPr="001D19E9" w:rsidRDefault="00387F76" w:rsidP="00387F76">
      <w:pPr>
        <w:spacing w:line="276" w:lineRule="auto"/>
        <w:jc w:val="both"/>
        <w:rPr>
          <w:rFonts w:cstheme="minorHAnsi"/>
          <w:b/>
          <w:sz w:val="22"/>
          <w:szCs w:val="22"/>
          <w:lang w:val="en-GB"/>
        </w:rPr>
      </w:pPr>
      <w:r w:rsidRPr="00BD5563">
        <w:rPr>
          <w:sz w:val="22"/>
          <w:lang w:val="en-GB"/>
        </w:rPr>
        <w:t>L</w:t>
      </w:r>
      <w:r>
        <w:rPr>
          <w:sz w:val="22"/>
          <w:lang w:val="en-GB"/>
        </w:rPr>
        <w:t>a</w:t>
      </w:r>
      <w:r w:rsidRPr="001D19E9">
        <w:rPr>
          <w:sz w:val="22"/>
          <w:lang w:val="en-GB"/>
        </w:rPr>
        <w:t xml:space="preserve"> </w:t>
      </w:r>
      <w:hyperlink r:id="rId8" w:history="1">
        <w:r w:rsidRPr="009B37ED">
          <w:rPr>
            <w:rStyle w:val="Lienhypertexte"/>
            <w:rFonts w:cstheme="minorHAnsi"/>
            <w:b/>
            <w:lang w:val="en-GB"/>
          </w:rPr>
          <w:t>cuenta ameli</w:t>
        </w:r>
      </w:hyperlink>
      <w:r w:rsidRPr="001D19E9">
        <w:rPr>
          <w:rFonts w:cstheme="minorHAnsi"/>
          <w:b/>
          <w:color w:val="008000"/>
          <w:lang w:val="en-GB"/>
        </w:rPr>
        <w:t xml:space="preserve"> </w:t>
      </w:r>
      <w:r w:rsidRPr="001D19E9">
        <w:rPr>
          <w:rFonts w:cstheme="minorHAnsi"/>
          <w:sz w:val="22"/>
          <w:szCs w:val="22"/>
          <w:lang w:val="en-GB"/>
        </w:rPr>
        <w:t>to use all of the services available through your personal account</w:t>
      </w:r>
    </w:p>
    <w:p w14:paraId="23D12D17" w14:textId="77777777" w:rsidR="00387F76" w:rsidRPr="00300A4D" w:rsidRDefault="00387F76" w:rsidP="00387F76">
      <w:pPr>
        <w:spacing w:line="276" w:lineRule="auto"/>
        <w:jc w:val="both"/>
        <w:rPr>
          <w:rFonts w:cstheme="minorHAnsi"/>
          <w:sz w:val="22"/>
          <w:lang w:val="es-419"/>
        </w:rPr>
      </w:pPr>
      <w:r w:rsidRPr="00300A4D">
        <w:rPr>
          <w:rFonts w:cstheme="minorHAnsi"/>
          <w:sz w:val="22"/>
          <w:lang w:val="es-419"/>
        </w:rPr>
        <w:t>El</w:t>
      </w:r>
      <w:r w:rsidRPr="00300A4D">
        <w:rPr>
          <w:rFonts w:cstheme="minorHAnsi"/>
          <w:lang w:val="es-419"/>
        </w:rPr>
        <w:t xml:space="preserve"> </w:t>
      </w:r>
      <w:hyperlink r:id="rId9" w:history="1">
        <w:r w:rsidRPr="00300A4D">
          <w:rPr>
            <w:rFonts w:cstheme="minorHAnsi"/>
            <w:b/>
            <w:color w:val="005DAA"/>
            <w:u w:val="single"/>
            <w:lang w:val="es-419"/>
          </w:rPr>
          <w:t>foro ameli</w:t>
        </w:r>
      </w:hyperlink>
      <w:r w:rsidRPr="00300A4D">
        <w:rPr>
          <w:rFonts w:cstheme="minorHAnsi"/>
          <w:b/>
          <w:color w:val="0563C1" w:themeColor="hyperlink"/>
          <w:lang w:val="es-419"/>
        </w:rPr>
        <w:t xml:space="preserve"> </w:t>
      </w:r>
      <w:r w:rsidRPr="00300A4D">
        <w:rPr>
          <w:rFonts w:cstheme="minorHAnsi"/>
          <w:sz w:val="22"/>
          <w:lang w:val="es-419"/>
        </w:rPr>
        <w:t>para preguntas generales</w:t>
      </w:r>
    </w:p>
    <w:p w14:paraId="2ABB99E2" w14:textId="77777777" w:rsidR="00387F76" w:rsidRPr="00300A4D" w:rsidRDefault="00387F76" w:rsidP="00387F76">
      <w:pPr>
        <w:spacing w:line="276" w:lineRule="auto"/>
        <w:jc w:val="both"/>
        <w:rPr>
          <w:rFonts w:cstheme="minorHAnsi"/>
          <w:lang w:val="es-419"/>
        </w:rPr>
      </w:pPr>
      <w:r w:rsidRPr="00300A4D">
        <w:rPr>
          <w:rFonts w:cstheme="minorHAnsi"/>
          <w:sz w:val="22"/>
          <w:lang w:val="es-419"/>
        </w:rPr>
        <w:t xml:space="preserve">El teléfono </w:t>
      </w:r>
      <w:r w:rsidRPr="00300A4D">
        <w:rPr>
          <w:rFonts w:cstheme="minorHAnsi"/>
          <w:b/>
          <w:lang w:val="es-419"/>
        </w:rPr>
        <w:t xml:space="preserve">3646 </w:t>
      </w:r>
      <w:r w:rsidRPr="00300A4D">
        <w:rPr>
          <w:rFonts w:cstheme="minorHAnsi"/>
          <w:sz w:val="16"/>
          <w:szCs w:val="16"/>
          <w:lang w:val="es-419"/>
        </w:rPr>
        <w:t>(servicio gratuito + precio llamada)</w:t>
      </w:r>
      <w:r w:rsidRPr="00300A4D">
        <w:rPr>
          <w:rFonts w:cstheme="minorHAnsi"/>
          <w:sz w:val="22"/>
          <w:szCs w:val="22"/>
          <w:lang w:val="es-419"/>
        </w:rPr>
        <w:t xml:space="preserve"> de lunes a viernes de 8:30 a 17:30</w:t>
      </w:r>
    </w:p>
    <w:p w14:paraId="7A0B345C" w14:textId="77777777" w:rsidR="00387F76" w:rsidRPr="009B37ED" w:rsidRDefault="00387F76" w:rsidP="00387F76">
      <w:pPr>
        <w:spacing w:line="276" w:lineRule="auto"/>
        <w:jc w:val="both"/>
        <w:rPr>
          <w:rFonts w:cstheme="minorHAnsi"/>
          <w:lang w:val="es-ES"/>
        </w:rPr>
      </w:pPr>
      <w:r w:rsidRPr="00300A4D">
        <w:rPr>
          <w:rFonts w:cstheme="minorHAnsi"/>
          <w:sz w:val="22"/>
          <w:lang w:val="es-419"/>
        </w:rPr>
        <w:t xml:space="preserve">El centro de atención e información de la </w:t>
      </w:r>
      <w:hyperlink r:id="rId10">
        <w:r w:rsidRPr="00A07AC4">
          <w:rPr>
            <w:b/>
            <w:color w:val="0562C1"/>
            <w:u w:val="single" w:color="0562C1"/>
            <w:lang w:val="es-ES"/>
          </w:rPr>
          <w:t>Caja del Seguro de Enfermedad de tu lugar de residencia</w:t>
        </w:r>
      </w:hyperlink>
    </w:p>
    <w:p w14:paraId="1AE4B5A5" w14:textId="36B63C44" w:rsidR="00387F76" w:rsidRPr="00BA49E1" w:rsidRDefault="00387F76" w:rsidP="00387F76">
      <w:pPr>
        <w:jc w:val="both"/>
        <w:rPr>
          <w:b/>
        </w:rPr>
      </w:pPr>
    </w:p>
    <w:p w14:paraId="45F198DB" w14:textId="77777777" w:rsidR="00387F76" w:rsidRPr="00387F76" w:rsidRDefault="00387F76" w:rsidP="0032220E">
      <w:pPr>
        <w:spacing w:line="264" w:lineRule="auto"/>
        <w:jc w:val="both"/>
        <w:rPr>
          <w:sz w:val="20"/>
        </w:rPr>
      </w:pPr>
    </w:p>
    <w:sectPr w:rsidR="00387F76" w:rsidRPr="00387F76" w:rsidSect="00E27A5D">
      <w:pgSz w:w="11900" w:h="16840"/>
      <w:pgMar w:top="993" w:right="112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57275"/>
    <w:multiLevelType w:val="hybridMultilevel"/>
    <w:tmpl w:val="3CEECF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1135D"/>
    <w:multiLevelType w:val="hybridMultilevel"/>
    <w:tmpl w:val="64987740"/>
    <w:lvl w:ilvl="0" w:tplc="2108ABEE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8FE430D"/>
    <w:multiLevelType w:val="hybridMultilevel"/>
    <w:tmpl w:val="FD44DD20"/>
    <w:lvl w:ilvl="0" w:tplc="040C0001">
      <w:start w:val="1"/>
      <w:numFmt w:val="bullet"/>
      <w:lvlText w:val=""/>
      <w:lvlJc w:val="left"/>
      <w:pPr>
        <w:ind w:left="41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8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5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2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1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883" w:hanging="360"/>
      </w:pPr>
      <w:rPr>
        <w:rFonts w:ascii="Wingdings" w:hAnsi="Wingdings" w:hint="default"/>
      </w:rPr>
    </w:lvl>
  </w:abstractNum>
  <w:abstractNum w:abstractNumId="3" w15:restartNumberingAfterBreak="0">
    <w:nsid w:val="36325FDE"/>
    <w:multiLevelType w:val="hybridMultilevel"/>
    <w:tmpl w:val="6F906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78FF"/>
    <w:multiLevelType w:val="hybridMultilevel"/>
    <w:tmpl w:val="AC1AF1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64A51"/>
    <w:multiLevelType w:val="hybridMultilevel"/>
    <w:tmpl w:val="A7501A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96344"/>
    <w:multiLevelType w:val="hybridMultilevel"/>
    <w:tmpl w:val="73F296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F5724"/>
    <w:multiLevelType w:val="hybridMultilevel"/>
    <w:tmpl w:val="6BE488E4"/>
    <w:lvl w:ilvl="0" w:tplc="040C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72E34678"/>
    <w:multiLevelType w:val="hybridMultilevel"/>
    <w:tmpl w:val="0D361D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EF"/>
    <w:rsid w:val="00011C7E"/>
    <w:rsid w:val="00095604"/>
    <w:rsid w:val="000A0D2F"/>
    <w:rsid w:val="001078A7"/>
    <w:rsid w:val="00146A89"/>
    <w:rsid w:val="001540CB"/>
    <w:rsid w:val="0017046C"/>
    <w:rsid w:val="0020521D"/>
    <w:rsid w:val="00247493"/>
    <w:rsid w:val="00266D76"/>
    <w:rsid w:val="00294E02"/>
    <w:rsid w:val="002B2713"/>
    <w:rsid w:val="002E52E1"/>
    <w:rsid w:val="0031102C"/>
    <w:rsid w:val="0032220E"/>
    <w:rsid w:val="003452DF"/>
    <w:rsid w:val="00373F1D"/>
    <w:rsid w:val="00377863"/>
    <w:rsid w:val="0038028E"/>
    <w:rsid w:val="00387F76"/>
    <w:rsid w:val="003F1F32"/>
    <w:rsid w:val="004162F5"/>
    <w:rsid w:val="00475FC8"/>
    <w:rsid w:val="004766E5"/>
    <w:rsid w:val="004A22D5"/>
    <w:rsid w:val="004C302F"/>
    <w:rsid w:val="004D6564"/>
    <w:rsid w:val="004F19F9"/>
    <w:rsid w:val="005B235A"/>
    <w:rsid w:val="005B76DB"/>
    <w:rsid w:val="00614742"/>
    <w:rsid w:val="00621B39"/>
    <w:rsid w:val="00644997"/>
    <w:rsid w:val="00713FED"/>
    <w:rsid w:val="00717C5E"/>
    <w:rsid w:val="00767647"/>
    <w:rsid w:val="0079732B"/>
    <w:rsid w:val="007B6B37"/>
    <w:rsid w:val="007F67EF"/>
    <w:rsid w:val="008777EE"/>
    <w:rsid w:val="00877B1D"/>
    <w:rsid w:val="00891DF8"/>
    <w:rsid w:val="008A79AD"/>
    <w:rsid w:val="008A7C0F"/>
    <w:rsid w:val="008C5918"/>
    <w:rsid w:val="00901AAB"/>
    <w:rsid w:val="0094692F"/>
    <w:rsid w:val="009715F6"/>
    <w:rsid w:val="0098682B"/>
    <w:rsid w:val="009D7998"/>
    <w:rsid w:val="009F7C59"/>
    <w:rsid w:val="00A22B09"/>
    <w:rsid w:val="00A774D5"/>
    <w:rsid w:val="00A9100A"/>
    <w:rsid w:val="00AC376F"/>
    <w:rsid w:val="00B23546"/>
    <w:rsid w:val="00B30EC1"/>
    <w:rsid w:val="00B3507D"/>
    <w:rsid w:val="00B412C6"/>
    <w:rsid w:val="00BA49E1"/>
    <w:rsid w:val="00C008E9"/>
    <w:rsid w:val="00C21032"/>
    <w:rsid w:val="00C73031"/>
    <w:rsid w:val="00CB4B7D"/>
    <w:rsid w:val="00CE64AF"/>
    <w:rsid w:val="00D012E3"/>
    <w:rsid w:val="00D30015"/>
    <w:rsid w:val="00D4629A"/>
    <w:rsid w:val="00DA745C"/>
    <w:rsid w:val="00DF255A"/>
    <w:rsid w:val="00E046D7"/>
    <w:rsid w:val="00E10D6C"/>
    <w:rsid w:val="00E27A5D"/>
    <w:rsid w:val="00E43E45"/>
    <w:rsid w:val="00E71631"/>
    <w:rsid w:val="00EB4C8A"/>
    <w:rsid w:val="00EC509B"/>
    <w:rsid w:val="00F176ED"/>
    <w:rsid w:val="00F73B98"/>
    <w:rsid w:val="00FC169A"/>
    <w:rsid w:val="00FD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31F6"/>
  <w15:docId w15:val="{3FE8E9AB-AFD6-4F46-9227-7A4AA4C6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9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E52E1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E52E1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507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507D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3452DF"/>
    <w:rPr>
      <w:color w:val="954F72" w:themeColor="followedHyperlink"/>
      <w:u w:val="single"/>
    </w:rPr>
  </w:style>
  <w:style w:type="paragraph" w:styleId="Paragraphedeliste">
    <w:name w:val="List Paragraph"/>
    <w:aliases w:val="corp de texte,Párrafo de lista,lp1,Paragraphe 3,Level 1 Puce,Puces,Bullet List,FooterText,List Paragraph1,numbered,Bulletr List Paragraph,列?出?段?落,列?出?段?落1,Liste à puce - Normal,EDF_Paragraphe,R1,Use Case List Paragraph,normal,Puce"/>
    <w:basedOn w:val="Normal"/>
    <w:link w:val="ParagraphedelisteCar"/>
    <w:uiPriority w:val="34"/>
    <w:qFormat/>
    <w:rsid w:val="003452DF"/>
    <w:pPr>
      <w:ind w:left="720"/>
      <w:contextualSpacing/>
    </w:pPr>
  </w:style>
  <w:style w:type="character" w:customStyle="1" w:styleId="ParagraphedelisteCar">
    <w:name w:val="Paragraphe de liste Car"/>
    <w:aliases w:val="corp de texte Car,Párrafo de lista Car,lp1 Car,Paragraphe 3 Car,Level 1 Puce Car,Puces Car,Bullet List Car,FooterText Car,List Paragraph1 Car,numbered Car,Bulletr List Paragraph Car,列?出?段?落 Car,列?出?段?落1 Car,EDF_Paragraphe Car"/>
    <w:basedOn w:val="Policepardfaut"/>
    <w:link w:val="Paragraphedeliste"/>
    <w:uiPriority w:val="34"/>
    <w:locked/>
    <w:rsid w:val="00BA49E1"/>
  </w:style>
  <w:style w:type="paragraph" w:customStyle="1" w:styleId="Default">
    <w:name w:val="Default"/>
    <w:rsid w:val="008A7C0F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8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7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5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3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3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9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7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2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8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ure.ameli.fr/PortailAS/appmanager/PortailAS/assure?_somtc=tru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meli.f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nnuairesante.ameli.fr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meli.fr/assure/adresses-et-contacts/un-autre-suj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um.ameli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1093E-40FF-4525-922A-C7DD525CD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520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frederique.gohel@assurance-maladie.fr</dc:creator>
  <cp:lastModifiedBy>GOHEL FREDERIQUE (CPAM ROUEN-ELBEUF-DIEPPE)</cp:lastModifiedBy>
  <cp:revision>8</cp:revision>
  <dcterms:created xsi:type="dcterms:W3CDTF">2022-06-07T13:55:00Z</dcterms:created>
  <dcterms:modified xsi:type="dcterms:W3CDTF">2025-07-21T13:04:00Z</dcterms:modified>
</cp:coreProperties>
</file>